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0E54B">
      <w:pPr>
        <w:adjustRightInd w:val="0"/>
        <w:snapToGrid w:val="0"/>
        <w:rPr>
          <w:rFonts w:hint="eastAsia"/>
          <w:szCs w:val="32"/>
        </w:rPr>
      </w:pPr>
      <w:r>
        <w:rPr>
          <w:rFonts w:ascii="黑体" w:hAnsi="黑体" w:eastAsia="黑体"/>
          <w:szCs w:val="32"/>
        </w:rPr>
        <w:t>附件1</w:t>
      </w:r>
    </w:p>
    <w:p w14:paraId="4BBB7950">
      <w:pPr>
        <w:adjustRightInd w:val="0"/>
        <w:snapToGrid w:val="0"/>
        <w:spacing w:line="408" w:lineRule="auto"/>
        <w:rPr>
          <w:rFonts w:ascii="黑体" w:hAnsi="黑体" w:eastAsia="黑体"/>
          <w:szCs w:val="32"/>
        </w:rPr>
      </w:pPr>
    </w:p>
    <w:p w14:paraId="1880A061">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3996BEA1">
      <w:pPr>
        <w:adjustRightInd w:val="0"/>
        <w:snapToGrid w:val="0"/>
        <w:spacing w:line="408" w:lineRule="auto"/>
        <w:rPr>
          <w:rFonts w:ascii="黑体" w:hAnsi="黑体" w:eastAsia="黑体"/>
          <w:szCs w:val="32"/>
        </w:rPr>
      </w:pPr>
    </w:p>
    <w:p w14:paraId="7B1AB8D6">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25675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B83C809">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4B09B7F">
            <w:pPr>
              <w:adjustRightInd w:val="0"/>
              <w:snapToGrid w:val="0"/>
              <w:jc w:val="center"/>
              <w:rPr>
                <w:rFonts w:ascii="宋体" w:hAnsi="宋体" w:eastAsia="宋体"/>
                <w:sz w:val="21"/>
                <w:szCs w:val="21"/>
              </w:rPr>
            </w:pPr>
            <w:r>
              <w:rPr>
                <w:rFonts w:hint="eastAsia" w:ascii="宋体" w:hAnsi="宋体" w:eastAsia="宋体"/>
                <w:sz w:val="21"/>
                <w:szCs w:val="21"/>
              </w:rPr>
              <w:t>雷波县华瑞矿业有限公司卡哈洛磷矿200万吨年采选项目</w:t>
            </w:r>
            <w:bookmarkStart w:id="0" w:name="_GoBack"/>
            <w:bookmarkEnd w:id="0"/>
          </w:p>
        </w:tc>
      </w:tr>
      <w:tr w14:paraId="6591BE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F5351FF">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DE3E1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3D1F17B">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34AA3099">
            <w:pPr>
              <w:adjustRightInd w:val="0"/>
              <w:snapToGrid w:val="0"/>
              <w:rPr>
                <w:rFonts w:ascii="宋体" w:hAnsi="宋体" w:eastAsia="宋体"/>
                <w:sz w:val="21"/>
                <w:szCs w:val="21"/>
              </w:rPr>
            </w:pPr>
          </w:p>
          <w:p w14:paraId="263D28B3">
            <w:pPr>
              <w:adjustRightInd w:val="0"/>
              <w:snapToGrid w:val="0"/>
              <w:rPr>
                <w:rFonts w:ascii="宋体" w:hAnsi="宋体" w:eastAsia="宋体"/>
                <w:sz w:val="21"/>
                <w:szCs w:val="21"/>
              </w:rPr>
            </w:pPr>
          </w:p>
          <w:p w14:paraId="68F8DC9A">
            <w:pPr>
              <w:adjustRightInd w:val="0"/>
              <w:snapToGrid w:val="0"/>
              <w:rPr>
                <w:rFonts w:ascii="宋体" w:hAnsi="宋体" w:eastAsia="宋体"/>
                <w:sz w:val="21"/>
                <w:szCs w:val="21"/>
              </w:rPr>
            </w:pPr>
          </w:p>
          <w:p w14:paraId="0B186DF9">
            <w:pPr>
              <w:adjustRightInd w:val="0"/>
              <w:snapToGrid w:val="0"/>
              <w:rPr>
                <w:rFonts w:ascii="宋体" w:hAnsi="宋体" w:eastAsia="宋体"/>
                <w:sz w:val="21"/>
                <w:szCs w:val="21"/>
              </w:rPr>
            </w:pPr>
          </w:p>
          <w:p w14:paraId="3121CDD1">
            <w:pPr>
              <w:adjustRightInd w:val="0"/>
              <w:snapToGrid w:val="0"/>
              <w:rPr>
                <w:rFonts w:ascii="宋体" w:hAnsi="宋体" w:eastAsia="宋体"/>
                <w:sz w:val="21"/>
                <w:szCs w:val="21"/>
              </w:rPr>
            </w:pPr>
          </w:p>
          <w:p w14:paraId="42B5F673">
            <w:pPr>
              <w:adjustRightInd w:val="0"/>
              <w:snapToGrid w:val="0"/>
              <w:rPr>
                <w:rFonts w:ascii="宋体" w:hAnsi="宋体" w:eastAsia="宋体"/>
                <w:sz w:val="21"/>
                <w:szCs w:val="21"/>
              </w:rPr>
            </w:pPr>
          </w:p>
          <w:p w14:paraId="18CB2025">
            <w:pPr>
              <w:adjustRightInd w:val="0"/>
              <w:snapToGrid w:val="0"/>
              <w:rPr>
                <w:rFonts w:ascii="宋体" w:hAnsi="宋体" w:eastAsia="宋体"/>
                <w:sz w:val="21"/>
                <w:szCs w:val="21"/>
              </w:rPr>
            </w:pPr>
          </w:p>
          <w:p w14:paraId="5374126D">
            <w:pPr>
              <w:adjustRightInd w:val="0"/>
              <w:snapToGrid w:val="0"/>
              <w:rPr>
                <w:rFonts w:ascii="宋体" w:hAnsi="宋体" w:eastAsia="宋体"/>
                <w:sz w:val="21"/>
                <w:szCs w:val="21"/>
              </w:rPr>
            </w:pPr>
          </w:p>
          <w:p w14:paraId="338E74DF">
            <w:pPr>
              <w:adjustRightInd w:val="0"/>
              <w:snapToGrid w:val="0"/>
              <w:rPr>
                <w:rFonts w:ascii="宋体" w:hAnsi="宋体" w:eastAsia="宋体"/>
                <w:sz w:val="21"/>
                <w:szCs w:val="21"/>
              </w:rPr>
            </w:pPr>
          </w:p>
          <w:p w14:paraId="79AF1DA0">
            <w:pPr>
              <w:adjustRightInd w:val="0"/>
              <w:snapToGrid w:val="0"/>
              <w:rPr>
                <w:rFonts w:ascii="宋体" w:hAnsi="宋体" w:eastAsia="宋体"/>
                <w:sz w:val="21"/>
                <w:szCs w:val="21"/>
              </w:rPr>
            </w:pPr>
          </w:p>
          <w:p w14:paraId="0BF89A74">
            <w:pPr>
              <w:adjustRightInd w:val="0"/>
              <w:snapToGrid w:val="0"/>
              <w:rPr>
                <w:rFonts w:ascii="宋体" w:hAnsi="宋体" w:eastAsia="宋体"/>
                <w:sz w:val="21"/>
                <w:szCs w:val="21"/>
              </w:rPr>
            </w:pPr>
          </w:p>
          <w:p w14:paraId="5B403EDE">
            <w:pPr>
              <w:adjustRightInd w:val="0"/>
              <w:snapToGrid w:val="0"/>
              <w:rPr>
                <w:rFonts w:ascii="宋体" w:hAnsi="宋体" w:eastAsia="宋体"/>
                <w:sz w:val="21"/>
                <w:szCs w:val="21"/>
              </w:rPr>
            </w:pPr>
          </w:p>
          <w:p w14:paraId="172AA586">
            <w:pPr>
              <w:adjustRightInd w:val="0"/>
              <w:snapToGrid w:val="0"/>
              <w:rPr>
                <w:rFonts w:ascii="宋体" w:hAnsi="宋体" w:eastAsia="宋体"/>
                <w:sz w:val="21"/>
                <w:szCs w:val="21"/>
              </w:rPr>
            </w:pPr>
          </w:p>
          <w:p w14:paraId="42FEB5B0">
            <w:pPr>
              <w:adjustRightInd w:val="0"/>
              <w:snapToGrid w:val="0"/>
              <w:rPr>
                <w:rFonts w:hint="eastAsia" w:ascii="宋体" w:hAnsi="宋体" w:eastAsia="宋体"/>
                <w:sz w:val="21"/>
                <w:szCs w:val="21"/>
              </w:rPr>
            </w:pPr>
          </w:p>
          <w:p w14:paraId="3BE635CB">
            <w:pPr>
              <w:adjustRightInd w:val="0"/>
              <w:snapToGrid w:val="0"/>
              <w:rPr>
                <w:rFonts w:hint="eastAsia" w:ascii="宋体" w:hAnsi="宋体" w:eastAsia="宋体"/>
                <w:sz w:val="21"/>
                <w:szCs w:val="21"/>
              </w:rPr>
            </w:pPr>
          </w:p>
          <w:p w14:paraId="4C534297">
            <w:pPr>
              <w:adjustRightInd w:val="0"/>
              <w:snapToGrid w:val="0"/>
              <w:rPr>
                <w:rFonts w:hint="eastAsia" w:ascii="宋体" w:hAnsi="宋体" w:eastAsia="宋体"/>
                <w:sz w:val="21"/>
                <w:szCs w:val="21"/>
              </w:rPr>
            </w:pPr>
          </w:p>
          <w:p w14:paraId="2018A9BE">
            <w:pPr>
              <w:adjustRightInd w:val="0"/>
              <w:snapToGrid w:val="0"/>
              <w:rPr>
                <w:rFonts w:hint="eastAsia" w:ascii="宋体" w:hAnsi="宋体" w:eastAsia="宋体"/>
                <w:sz w:val="21"/>
                <w:szCs w:val="21"/>
              </w:rPr>
            </w:pPr>
          </w:p>
          <w:p w14:paraId="7F4C123B">
            <w:pPr>
              <w:adjustRightInd w:val="0"/>
              <w:snapToGrid w:val="0"/>
              <w:rPr>
                <w:rFonts w:hint="eastAsia" w:ascii="宋体" w:hAnsi="宋体" w:eastAsia="宋体"/>
                <w:sz w:val="21"/>
                <w:szCs w:val="21"/>
              </w:rPr>
            </w:pPr>
          </w:p>
          <w:p w14:paraId="316C2B51">
            <w:pPr>
              <w:adjustRightInd w:val="0"/>
              <w:snapToGrid w:val="0"/>
              <w:rPr>
                <w:rFonts w:hint="eastAsia" w:ascii="宋体" w:hAnsi="宋体" w:eastAsia="宋体"/>
                <w:sz w:val="21"/>
                <w:szCs w:val="21"/>
              </w:rPr>
            </w:pPr>
          </w:p>
          <w:p w14:paraId="0281390F">
            <w:pPr>
              <w:adjustRightInd w:val="0"/>
              <w:snapToGrid w:val="0"/>
              <w:rPr>
                <w:rFonts w:hint="eastAsia" w:ascii="宋体" w:hAnsi="宋体" w:eastAsia="宋体"/>
                <w:sz w:val="21"/>
                <w:szCs w:val="21"/>
              </w:rPr>
            </w:pPr>
          </w:p>
          <w:p w14:paraId="67F7BB97">
            <w:pPr>
              <w:adjustRightInd w:val="0"/>
              <w:snapToGrid w:val="0"/>
              <w:rPr>
                <w:rFonts w:hint="eastAsia" w:ascii="宋体" w:hAnsi="宋体" w:eastAsia="宋体"/>
                <w:sz w:val="21"/>
                <w:szCs w:val="21"/>
              </w:rPr>
            </w:pPr>
          </w:p>
          <w:p w14:paraId="5920B857">
            <w:pPr>
              <w:adjustRightInd w:val="0"/>
              <w:snapToGrid w:val="0"/>
              <w:rPr>
                <w:rFonts w:hint="eastAsia" w:ascii="宋体" w:hAnsi="宋体" w:eastAsia="宋体"/>
                <w:sz w:val="21"/>
                <w:szCs w:val="21"/>
              </w:rPr>
            </w:pPr>
          </w:p>
          <w:p w14:paraId="110075ED">
            <w:pPr>
              <w:adjustRightInd w:val="0"/>
              <w:snapToGrid w:val="0"/>
              <w:rPr>
                <w:rFonts w:hint="eastAsia" w:ascii="宋体" w:hAnsi="宋体" w:eastAsia="宋体"/>
                <w:sz w:val="21"/>
                <w:szCs w:val="21"/>
              </w:rPr>
            </w:pPr>
          </w:p>
          <w:p w14:paraId="51B2E663">
            <w:pPr>
              <w:adjustRightInd w:val="0"/>
              <w:snapToGrid w:val="0"/>
              <w:rPr>
                <w:rFonts w:hint="eastAsia" w:ascii="宋体" w:hAnsi="宋体" w:eastAsia="宋体"/>
                <w:sz w:val="21"/>
                <w:szCs w:val="21"/>
              </w:rPr>
            </w:pPr>
          </w:p>
          <w:p w14:paraId="314B8112">
            <w:pPr>
              <w:adjustRightInd w:val="0"/>
              <w:snapToGrid w:val="0"/>
              <w:rPr>
                <w:rFonts w:hint="eastAsia" w:ascii="宋体" w:hAnsi="宋体" w:eastAsia="宋体"/>
                <w:sz w:val="21"/>
                <w:szCs w:val="21"/>
              </w:rPr>
            </w:pPr>
          </w:p>
          <w:p w14:paraId="45D16A66">
            <w:pPr>
              <w:adjustRightInd w:val="0"/>
              <w:snapToGrid w:val="0"/>
              <w:rPr>
                <w:rFonts w:hint="eastAsia" w:ascii="宋体" w:hAnsi="宋体" w:eastAsia="宋体"/>
                <w:sz w:val="21"/>
                <w:szCs w:val="21"/>
              </w:rPr>
            </w:pPr>
          </w:p>
          <w:p w14:paraId="0E17AA3D">
            <w:pPr>
              <w:adjustRightInd w:val="0"/>
              <w:snapToGrid w:val="0"/>
              <w:rPr>
                <w:rFonts w:hint="eastAsia" w:ascii="宋体" w:hAnsi="宋体" w:eastAsia="宋体"/>
                <w:sz w:val="21"/>
                <w:szCs w:val="21"/>
              </w:rPr>
            </w:pPr>
          </w:p>
          <w:p w14:paraId="23D1AE47">
            <w:pPr>
              <w:adjustRightInd w:val="0"/>
              <w:snapToGrid w:val="0"/>
              <w:rPr>
                <w:rFonts w:hint="eastAsia" w:ascii="宋体" w:hAnsi="宋体" w:eastAsia="宋体"/>
                <w:sz w:val="21"/>
                <w:szCs w:val="21"/>
              </w:rPr>
            </w:pPr>
          </w:p>
          <w:p w14:paraId="011CDC15">
            <w:pPr>
              <w:adjustRightInd w:val="0"/>
              <w:snapToGrid w:val="0"/>
              <w:rPr>
                <w:rFonts w:hint="eastAsia" w:ascii="宋体" w:hAnsi="宋体" w:eastAsia="宋体"/>
                <w:sz w:val="21"/>
                <w:szCs w:val="21"/>
              </w:rPr>
            </w:pPr>
          </w:p>
          <w:p w14:paraId="22759CEC">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1E2773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1806D7A">
            <w:pPr>
              <w:adjustRightInd w:val="0"/>
              <w:snapToGrid w:val="0"/>
              <w:rPr>
                <w:rFonts w:ascii="黑体" w:hAnsi="黑体" w:eastAsia="黑体"/>
                <w:sz w:val="21"/>
                <w:szCs w:val="21"/>
              </w:rPr>
            </w:pPr>
            <w:r>
              <w:rPr>
                <w:rFonts w:ascii="黑体" w:hAnsi="黑体" w:eastAsia="黑体"/>
                <w:sz w:val="21"/>
                <w:szCs w:val="21"/>
              </w:rPr>
              <w:t>二、本页为公众信息</w:t>
            </w:r>
          </w:p>
        </w:tc>
      </w:tr>
      <w:tr w14:paraId="4FCFDA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55067F0">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5D2B1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71871CB">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33AF0F64">
            <w:pPr>
              <w:adjustRightInd w:val="0"/>
              <w:snapToGrid w:val="0"/>
              <w:rPr>
                <w:rFonts w:ascii="宋体" w:hAnsi="宋体" w:eastAsia="宋体"/>
                <w:sz w:val="21"/>
                <w:szCs w:val="21"/>
              </w:rPr>
            </w:pPr>
          </w:p>
        </w:tc>
      </w:tr>
      <w:tr w14:paraId="155959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06B32B0">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5CEE0AC7">
            <w:pPr>
              <w:adjustRightInd w:val="0"/>
              <w:snapToGrid w:val="0"/>
              <w:rPr>
                <w:rFonts w:ascii="宋体" w:hAnsi="宋体" w:eastAsia="宋体"/>
                <w:sz w:val="21"/>
                <w:szCs w:val="21"/>
              </w:rPr>
            </w:pPr>
          </w:p>
        </w:tc>
      </w:tr>
      <w:tr w14:paraId="7DFAA4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1366B771">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AB5A5D6">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3DA6CADA">
            <w:pPr>
              <w:adjustRightInd w:val="0"/>
              <w:snapToGrid w:val="0"/>
              <w:rPr>
                <w:rFonts w:ascii="宋体" w:hAnsi="宋体" w:eastAsia="宋体"/>
                <w:sz w:val="21"/>
                <w:szCs w:val="21"/>
              </w:rPr>
            </w:pPr>
          </w:p>
        </w:tc>
      </w:tr>
      <w:tr w14:paraId="5CC6B1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123F534">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1D9AE24D">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13C65E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57F38AE">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5186694">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353ACFDF">
            <w:pPr>
              <w:adjustRightInd w:val="0"/>
              <w:snapToGrid w:val="0"/>
              <w:rPr>
                <w:rFonts w:ascii="宋体" w:hAnsi="宋体" w:eastAsia="宋体"/>
                <w:sz w:val="21"/>
                <w:szCs w:val="21"/>
              </w:rPr>
            </w:pPr>
          </w:p>
          <w:p w14:paraId="36B36867">
            <w:pPr>
              <w:adjustRightInd w:val="0"/>
              <w:snapToGrid w:val="0"/>
              <w:rPr>
                <w:rFonts w:hint="eastAsia" w:ascii="宋体" w:hAnsi="宋体" w:eastAsia="宋体"/>
                <w:sz w:val="21"/>
                <w:szCs w:val="21"/>
              </w:rPr>
            </w:pPr>
          </w:p>
          <w:p w14:paraId="3C97C00C">
            <w:pPr>
              <w:adjustRightInd w:val="0"/>
              <w:snapToGrid w:val="0"/>
              <w:rPr>
                <w:rFonts w:hint="eastAsia" w:ascii="宋体" w:hAnsi="宋体" w:eastAsia="宋体"/>
                <w:sz w:val="21"/>
                <w:szCs w:val="21"/>
              </w:rPr>
            </w:pPr>
          </w:p>
          <w:p w14:paraId="63B8A8F1">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6691A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500F664">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0DCFE9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8B9B12B">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214975A6">
            <w:pPr>
              <w:adjustRightInd w:val="0"/>
              <w:snapToGrid w:val="0"/>
              <w:rPr>
                <w:rFonts w:ascii="宋体" w:hAnsi="宋体" w:eastAsia="宋体"/>
                <w:b/>
                <w:bCs/>
                <w:sz w:val="21"/>
                <w:szCs w:val="21"/>
              </w:rPr>
            </w:pPr>
          </w:p>
        </w:tc>
      </w:tr>
      <w:tr w14:paraId="062378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2EC1824">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578E6FB1">
            <w:pPr>
              <w:adjustRightInd w:val="0"/>
              <w:snapToGrid w:val="0"/>
              <w:rPr>
                <w:rFonts w:ascii="宋体" w:hAnsi="宋体" w:eastAsia="宋体"/>
                <w:b/>
                <w:bCs/>
                <w:sz w:val="21"/>
                <w:szCs w:val="21"/>
              </w:rPr>
            </w:pPr>
          </w:p>
        </w:tc>
      </w:tr>
      <w:tr w14:paraId="21532C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D8934A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5F7DCCB">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181D60E7">
            <w:pPr>
              <w:adjustRightInd w:val="0"/>
              <w:snapToGrid w:val="0"/>
              <w:rPr>
                <w:rFonts w:ascii="宋体" w:hAnsi="宋体" w:eastAsia="宋体"/>
                <w:b/>
                <w:bCs/>
                <w:sz w:val="21"/>
                <w:szCs w:val="21"/>
              </w:rPr>
            </w:pPr>
          </w:p>
        </w:tc>
      </w:tr>
      <w:tr w14:paraId="08C69C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CC54E02">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7D89DD5">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15A6E8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5B6E734">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31CAE91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44EB321A"/>
    <w:rsid w:val="4C4A0868"/>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414</Words>
  <Characters>428</Characters>
  <Lines>0</Lines>
  <Paragraphs>0</Paragraphs>
  <TotalTime>0</TotalTime>
  <ScaleCrop>false</ScaleCrop>
  <LinksUpToDate>false</LinksUpToDate>
  <CharactersWithSpaces>451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世平</cp:lastModifiedBy>
  <dcterms:modified xsi:type="dcterms:W3CDTF">2026-08-25T05:55:39Z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eyJoZGlkIjoiODViZmE0NTgzYjBiMzhlZWUyOWZhMDc5OTdjMmMzYTUiLCJ1c2VySWQiOiI1MDEzNzE2MTAifQ==</vt:lpwstr>
  </property>
  <property fmtid="{D5CDD505-2E9C-101B-9397-08002B2CF9AE}" pid="4" name="ICV">
    <vt:lpwstr>20880759262E404C8A73FC77A475A8B8_12</vt:lpwstr>
  </property>
</Properties>
</file>